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3C144DEB" w:rsidR="00726BA1" w:rsidRDefault="001709B2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December 9</w:t>
      </w:r>
      <w:r w:rsidR="00FA59AB">
        <w:rPr>
          <w:rFonts w:cstheme="minorHAnsi"/>
          <w:b/>
          <w:bCs/>
          <w:u w:val="single"/>
        </w:rPr>
        <w:t>,</w:t>
      </w:r>
      <w:r w:rsidR="00726BA1">
        <w:rPr>
          <w:rFonts w:cstheme="minorHAnsi"/>
          <w:b/>
          <w:bCs/>
          <w:u w:val="single"/>
        </w:rPr>
        <w:t xml:space="preserve"> 202</w:t>
      </w:r>
      <w:r w:rsidR="00875A63">
        <w:rPr>
          <w:rFonts w:cstheme="minorHAnsi"/>
          <w:b/>
          <w:bCs/>
          <w:u w:val="single"/>
        </w:rPr>
        <w:t>4</w:t>
      </w:r>
    </w:p>
    <w:p w14:paraId="1A1D4754" w14:textId="03FDC302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</w:t>
      </w:r>
      <w:r w:rsidR="00D531DE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57B69DFB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 xml:space="preserve">Wertheimer, </w:t>
      </w:r>
      <w:r w:rsidR="00057EE7">
        <w:rPr>
          <w:rFonts w:cstheme="minorHAnsi"/>
        </w:rPr>
        <w:t>Murphy</w:t>
      </w:r>
      <w:r w:rsidR="00875A63">
        <w:rPr>
          <w:rFonts w:cstheme="minorHAnsi"/>
        </w:rPr>
        <w:t>, and Francis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257D8D">
        <w:rPr>
          <w:rFonts w:cstheme="minorHAnsi"/>
        </w:rPr>
        <w:t xml:space="preserve"> 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2F433D55" w:rsidR="009275EA" w:rsidRDefault="009275EA" w:rsidP="009275EA">
      <w:pPr>
        <w:spacing w:after="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commissioner Murphy to approve the minutes of </w:t>
      </w:r>
      <w:r w:rsidR="001709B2">
        <w:rPr>
          <w:rFonts w:cstheme="minorHAnsi"/>
        </w:rPr>
        <w:t>November 11</w:t>
      </w:r>
      <w:r>
        <w:rPr>
          <w:rFonts w:cstheme="minorHAnsi"/>
        </w:rPr>
        <w:t>, 2024; 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4A1B2A73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B27E26">
        <w:rPr>
          <w:rFonts w:cstheme="minorHAnsi"/>
        </w:rPr>
        <w:t>The GIFD annual Christmas dinner was great</w:t>
      </w:r>
      <w:r w:rsidR="00922D7E">
        <w:rPr>
          <w:rFonts w:cstheme="minorHAnsi"/>
        </w:rPr>
        <w:t xml:space="preserve"> this year,</w:t>
      </w:r>
      <w:r w:rsidR="00B27E26">
        <w:rPr>
          <w:rFonts w:cstheme="minorHAnsi"/>
        </w:rPr>
        <w:t xml:space="preserve"> well attended</w:t>
      </w:r>
      <w:r w:rsidR="00922D7E">
        <w:rPr>
          <w:rFonts w:cstheme="minorHAnsi"/>
        </w:rPr>
        <w:t xml:space="preserve"> and everyone</w:t>
      </w:r>
      <w:r w:rsidR="00B27E26">
        <w:rPr>
          <w:rFonts w:cstheme="minorHAnsi"/>
        </w:rPr>
        <w:t xml:space="preserve"> loved the taco bar! </w:t>
      </w:r>
      <w:r w:rsidR="00922D7E">
        <w:rPr>
          <w:rFonts w:cstheme="minorHAnsi"/>
        </w:rPr>
        <w:t>With t</w:t>
      </w:r>
      <w:r w:rsidR="00B27E26">
        <w:rPr>
          <w:rFonts w:cstheme="minorHAnsi"/>
        </w:rPr>
        <w:t xml:space="preserve">hanks and appreciation to the </w:t>
      </w:r>
      <w:r w:rsidR="00922D7E">
        <w:rPr>
          <w:rFonts w:cstheme="minorHAnsi"/>
        </w:rPr>
        <w:t xml:space="preserve">chief and </w:t>
      </w:r>
      <w:r w:rsidR="00B27E26">
        <w:rPr>
          <w:rFonts w:cstheme="minorHAnsi"/>
        </w:rPr>
        <w:t>crew.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10F5B631" w14:textId="400D2EA3" w:rsidR="001709B2" w:rsidRPr="00B031A4" w:rsidRDefault="001709B2" w:rsidP="001709B2">
      <w:pPr>
        <w:spacing w:after="0"/>
        <w:rPr>
          <w:rFonts w:eastAsia="Times New Roman"/>
          <w:sz w:val="20"/>
          <w:szCs w:val="20"/>
        </w:rPr>
      </w:pPr>
      <w:r>
        <w:t xml:space="preserve">November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  </w:t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 87,464.47</w:t>
      </w:r>
    </w:p>
    <w:p w14:paraId="3D5B21EF" w14:textId="77777777" w:rsidR="001709B2" w:rsidRPr="00B031A4" w:rsidRDefault="001709B2" w:rsidP="001709B2">
      <w:pPr>
        <w:spacing w:after="0"/>
        <w:rPr>
          <w:rFonts w:eastAsia="Times New Roman"/>
          <w:sz w:val="20"/>
          <w:szCs w:val="20"/>
        </w:rPr>
      </w:pPr>
      <w:r>
        <w:t>November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13,382.57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6C31A723" w14:textId="77777777" w:rsidR="001709B2" w:rsidRPr="00B031A4" w:rsidRDefault="001709B2" w:rsidP="001709B2">
      <w:pPr>
        <w:spacing w:after="0"/>
        <w:rPr>
          <w:rFonts w:eastAsia="Times New Roman"/>
          <w:sz w:val="20"/>
          <w:szCs w:val="20"/>
        </w:rPr>
      </w:pPr>
      <w:r>
        <w:t>November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94,798.46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47E5D756" w14:textId="77777777" w:rsidR="001709B2" w:rsidRPr="00B031A4" w:rsidRDefault="001709B2" w:rsidP="001709B2">
      <w:pPr>
        <w:spacing w:after="0"/>
        <w:rPr>
          <w:rFonts w:eastAsia="Times New Roman"/>
          <w:sz w:val="20"/>
          <w:szCs w:val="20"/>
        </w:rPr>
      </w:pPr>
      <w:r>
        <w:t>November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37,807.66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502D005F" w14:textId="54C2F410" w:rsidR="001709B2" w:rsidRDefault="001709B2" w:rsidP="001709B2">
      <w:pPr>
        <w:spacing w:after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</w:rPr>
        <w:t xml:space="preserve">  </w:t>
      </w:r>
      <w:r w:rsidRPr="003E03E7">
        <w:tab/>
      </w:r>
      <w:r w:rsidRPr="003E03E7"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$233,453.16</w:t>
      </w:r>
    </w:p>
    <w:p w14:paraId="69741CCB" w14:textId="77777777" w:rsidR="001709B2" w:rsidRDefault="001709B2" w:rsidP="001709B2">
      <w:pPr>
        <w:spacing w:after="0"/>
        <w:ind w:right="360"/>
        <w:rPr>
          <w:rFonts w:ascii="Arial" w:eastAsia="Times New Roman" w:hAnsi="Arial" w:cs="Arial"/>
          <w:sz w:val="20"/>
          <w:szCs w:val="20"/>
        </w:rPr>
      </w:pPr>
    </w:p>
    <w:p w14:paraId="2681813F" w14:textId="77777777" w:rsidR="001709B2" w:rsidRPr="001D5AE5" w:rsidRDefault="001709B2" w:rsidP="001709B2">
      <w:pPr>
        <w:spacing w:after="0"/>
        <w:ind w:right="360"/>
      </w:pPr>
      <w:r>
        <w:rPr>
          <w:b/>
          <w:bCs/>
        </w:rPr>
        <w:t xml:space="preserve">November </w:t>
      </w:r>
      <w:r w:rsidRPr="001D5AE5">
        <w:rPr>
          <w:b/>
          <w:bCs/>
        </w:rPr>
        <w:t>GIFD expenditures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ab/>
      </w:r>
      <w:r w:rsidRPr="001D5AE5">
        <w:t>$</w:t>
      </w:r>
      <w:r>
        <w:t>8.098.31</w:t>
      </w:r>
    </w:p>
    <w:p w14:paraId="51481E22" w14:textId="77777777" w:rsidR="001709B2" w:rsidRPr="00D507C1" w:rsidRDefault="001709B2" w:rsidP="001709B2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>4,454.69</w:t>
      </w:r>
    </w:p>
    <w:p w14:paraId="77984501" w14:textId="77777777" w:rsidR="001709B2" w:rsidRDefault="001709B2" w:rsidP="001709B2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  <w:t>$</w:t>
      </w:r>
      <w:r>
        <w:t>2,445.00</w:t>
      </w:r>
    </w:p>
    <w:p w14:paraId="1BC53848" w14:textId="378154A0" w:rsidR="001709B2" w:rsidRPr="001709B2" w:rsidRDefault="001709B2" w:rsidP="001709B2">
      <w:pPr>
        <w:spacing w:after="0"/>
        <w:ind w:right="360"/>
      </w:pP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$14,998.00</w:t>
      </w:r>
    </w:p>
    <w:p w14:paraId="780CE451" w14:textId="77777777" w:rsidR="001709B2" w:rsidRDefault="001709B2" w:rsidP="001709B2">
      <w:pPr>
        <w:spacing w:after="0"/>
        <w:ind w:right="360"/>
        <w:rPr>
          <w:b/>
        </w:rPr>
      </w:pPr>
    </w:p>
    <w:p w14:paraId="219FE02D" w14:textId="77777777" w:rsidR="001709B2" w:rsidRDefault="001709B2" w:rsidP="001709B2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November </w:t>
      </w:r>
      <w:r w:rsidRPr="001D5AE5">
        <w:rPr>
          <w:b/>
        </w:rPr>
        <w:t>GIFD Revenue</w:t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$11,242.44</w:t>
      </w:r>
    </w:p>
    <w:p w14:paraId="0D67F5CB" w14:textId="77777777" w:rsidR="001709B2" w:rsidRDefault="001709B2" w:rsidP="001709B2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  <w:t>$     199.43</w:t>
      </w:r>
    </w:p>
    <w:p w14:paraId="684D1F3F" w14:textId="77777777" w:rsidR="001709B2" w:rsidRDefault="001709B2" w:rsidP="001709B2">
      <w:pPr>
        <w:spacing w:after="0"/>
        <w:ind w:left="2880" w:right="360" w:firstLine="720"/>
      </w:pPr>
      <w:r>
        <w:t>Donations</w:t>
      </w:r>
      <w:r>
        <w:tab/>
      </w:r>
      <w:r>
        <w:tab/>
        <w:t>$     200.00</w:t>
      </w:r>
    </w:p>
    <w:p w14:paraId="71B49E0F" w14:textId="77777777" w:rsidR="001709B2" w:rsidRDefault="001709B2" w:rsidP="001709B2">
      <w:pPr>
        <w:spacing w:after="0"/>
        <w:ind w:left="2880" w:right="360" w:firstLine="720"/>
      </w:pPr>
      <w:r>
        <w:t>Timber Excise</w:t>
      </w:r>
      <w:r>
        <w:tab/>
      </w:r>
      <w:r>
        <w:tab/>
        <w:t>$       15.20</w:t>
      </w:r>
    </w:p>
    <w:p w14:paraId="39208E0D" w14:textId="77777777" w:rsidR="001709B2" w:rsidRDefault="001709B2" w:rsidP="001709B2">
      <w:pPr>
        <w:spacing w:after="0"/>
        <w:ind w:left="2880" w:right="360" w:firstLine="720"/>
      </w:pPr>
      <w:r>
        <w:t>EMS Reimbursement</w:t>
      </w:r>
      <w:r>
        <w:tab/>
      </w:r>
      <w:proofErr w:type="gramStart"/>
      <w:r>
        <w:t>$  2,287.33</w:t>
      </w:r>
      <w:proofErr w:type="gramEnd"/>
    </w:p>
    <w:p w14:paraId="74B79C6F" w14:textId="61C4C4AD" w:rsidR="001709B2" w:rsidRPr="00BA193A" w:rsidRDefault="001709B2" w:rsidP="001709B2">
      <w:pPr>
        <w:spacing w:after="0"/>
        <w:ind w:right="360"/>
      </w:pPr>
      <w:r>
        <w:t xml:space="preserve"> </w:t>
      </w:r>
      <w:r>
        <w:rPr>
          <w:b/>
        </w:rPr>
        <w:t>November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$13,944.40                     </w:t>
      </w:r>
    </w:p>
    <w:p w14:paraId="594975A3" w14:textId="77777777" w:rsidR="00480172" w:rsidRPr="00480172" w:rsidRDefault="00480172" w:rsidP="00480172">
      <w:pPr>
        <w:spacing w:after="0"/>
      </w:pPr>
    </w:p>
    <w:p w14:paraId="6B343E7C" w14:textId="100F9218" w:rsidR="00765DE6" w:rsidRDefault="00CC6E16" w:rsidP="00726BA1">
      <w:pPr>
        <w:spacing w:after="0"/>
        <w:rPr>
          <w:rFonts w:cstheme="minorHAnsi"/>
        </w:rPr>
      </w:pPr>
      <w:r>
        <w:t>T</w:t>
      </w:r>
      <w:r w:rsidR="00BB57BC">
        <w:rPr>
          <w:rFonts w:cstheme="minorHAnsi"/>
        </w:rPr>
        <w:t xml:space="preserve">he </w:t>
      </w:r>
      <w:r w:rsidR="003272A7">
        <w:rPr>
          <w:rFonts w:cstheme="minorHAnsi"/>
        </w:rPr>
        <w:t>motion was made</w:t>
      </w:r>
      <w:r w:rsidR="00036792">
        <w:rPr>
          <w:rFonts w:cstheme="minorHAnsi"/>
        </w:rPr>
        <w:t xml:space="preserve"> by commissioner Murphy </w:t>
      </w:r>
      <w:r w:rsidR="003272A7">
        <w:rPr>
          <w:rFonts w:cstheme="minorHAnsi"/>
        </w:rPr>
        <w:t xml:space="preserve">to approve the </w:t>
      </w:r>
      <w:r w:rsidR="00BB57BC">
        <w:rPr>
          <w:rFonts w:cstheme="minorHAnsi"/>
        </w:rPr>
        <w:t>above Expenditures and Revenue Report</w:t>
      </w:r>
      <w:r w:rsidR="003272A7">
        <w:rPr>
          <w:rFonts w:cstheme="minorHAnsi"/>
        </w:rPr>
        <w:t>; motion seconded; motion carried</w:t>
      </w:r>
      <w:r w:rsidR="00BB57BC">
        <w:rPr>
          <w:rFonts w:cstheme="minorHAnsi"/>
        </w:rPr>
        <w:t>.</w:t>
      </w:r>
    </w:p>
    <w:p w14:paraId="06699C1B" w14:textId="77777777" w:rsidR="00347806" w:rsidRDefault="00347806" w:rsidP="005847C3">
      <w:pPr>
        <w:spacing w:after="0"/>
        <w:jc w:val="both"/>
        <w:rPr>
          <w:rFonts w:cstheme="minorHAnsi"/>
          <w:b/>
          <w:bCs/>
        </w:rPr>
      </w:pPr>
    </w:p>
    <w:p w14:paraId="2375D069" w14:textId="141B513C" w:rsidR="005418D8" w:rsidRDefault="00BB57BC" w:rsidP="00EF41C4">
      <w:pPr>
        <w:spacing w:after="0"/>
        <w:jc w:val="both"/>
      </w:pPr>
      <w:r>
        <w:rPr>
          <w:rFonts w:cstheme="minorHAnsi"/>
          <w:b/>
          <w:bCs/>
        </w:rPr>
        <w:t xml:space="preserve">Chief’s Report:  </w:t>
      </w:r>
      <w:r w:rsidRPr="00483FE4">
        <w:t>See report for a list of drills and responses.</w:t>
      </w:r>
      <w:r w:rsidR="00B173FB" w:rsidRPr="00483FE4">
        <w:t xml:space="preserve"> </w:t>
      </w:r>
    </w:p>
    <w:p w14:paraId="044FCF00" w14:textId="77777777" w:rsidR="00486567" w:rsidRPr="006C3B35" w:rsidRDefault="00486567" w:rsidP="00EF41C4">
      <w:pPr>
        <w:spacing w:after="0"/>
        <w:jc w:val="both"/>
      </w:pPr>
    </w:p>
    <w:p w14:paraId="57387E64" w14:textId="4291B9A3" w:rsidR="00F33BB4" w:rsidRPr="00A43D8A" w:rsidRDefault="0034443A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08A40DFA" w14:textId="668E4CED" w:rsidR="0034443A" w:rsidRPr="00B366ED" w:rsidRDefault="00C21268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 w:rsidR="00D1148C">
        <w:rPr>
          <w:rFonts w:cstheme="minorHAnsi"/>
        </w:rPr>
        <w:t>Anya Mayo</w:t>
      </w:r>
      <w:r w:rsidR="003557D5">
        <w:rPr>
          <w:rFonts w:cstheme="minorHAnsi"/>
        </w:rPr>
        <w:t xml:space="preserve"> is following up with the potential buyers </w:t>
      </w:r>
      <w:r w:rsidR="002B0DE9">
        <w:rPr>
          <w:rFonts w:cstheme="minorHAnsi"/>
        </w:rPr>
        <w:t>on one of the lots</w:t>
      </w:r>
      <w:r w:rsidR="00B27E26">
        <w:rPr>
          <w:rFonts w:cstheme="minorHAnsi"/>
        </w:rPr>
        <w:t>.</w:t>
      </w:r>
      <w:r w:rsidR="00B173FB">
        <w:rPr>
          <w:rFonts w:cstheme="minorHAnsi"/>
        </w:rPr>
        <w:t xml:space="preserve"> </w:t>
      </w:r>
      <w:r w:rsidR="00B27E26">
        <w:rPr>
          <w:rFonts w:cstheme="minorHAnsi"/>
        </w:rPr>
        <w:t xml:space="preserve">Does anyone in the department know the adjoining neighbors, Sally Patrick, Herbert Smith? </w:t>
      </w:r>
      <w:r w:rsidR="00D1148C">
        <w:rPr>
          <w:rFonts w:cstheme="minorHAnsi"/>
        </w:rPr>
        <w:t xml:space="preserve"> </w:t>
      </w:r>
      <w:r w:rsidR="00922D7E">
        <w:rPr>
          <w:rFonts w:cstheme="minorHAnsi"/>
        </w:rPr>
        <w:t xml:space="preserve">Chief Cole and Commissioner </w:t>
      </w:r>
      <w:proofErr w:type="gramStart"/>
      <w:r w:rsidR="00922D7E">
        <w:rPr>
          <w:rFonts w:cstheme="minorHAnsi"/>
        </w:rPr>
        <w:t>Francis</w:t>
      </w:r>
      <w:proofErr w:type="gramEnd"/>
      <w:r w:rsidR="00922D7E">
        <w:rPr>
          <w:rFonts w:cstheme="minorHAnsi"/>
        </w:rPr>
        <w:t xml:space="preserve"> both know her; Chief Cole will make the introductions.</w:t>
      </w:r>
    </w:p>
    <w:p w14:paraId="40F04AFC" w14:textId="1E41A52A" w:rsidR="0081662C" w:rsidRPr="00486567" w:rsidRDefault="008F2978" w:rsidP="008F297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After hours emergency ferry runs—</w:t>
      </w:r>
      <w:r w:rsidR="00BB230B">
        <w:rPr>
          <w:rFonts w:cstheme="minorHAnsi"/>
        </w:rPr>
        <w:t>we have a verbal agreement with the barge San Juan “Enterprise;” the contract paperwork is complex, involving their insurance and our insurance</w:t>
      </w:r>
      <w:r w:rsidR="00922D7E">
        <w:rPr>
          <w:rFonts w:cstheme="minorHAnsi"/>
        </w:rPr>
        <w:t>,</w:t>
      </w:r>
      <w:r w:rsidR="00BB230B">
        <w:rPr>
          <w:rFonts w:cstheme="minorHAnsi"/>
        </w:rPr>
        <w:t xml:space="preserve"> </w:t>
      </w:r>
      <w:r w:rsidR="00922D7E">
        <w:rPr>
          <w:rFonts w:cstheme="minorHAnsi"/>
        </w:rPr>
        <w:lastRenderedPageBreak/>
        <w:t>with</w:t>
      </w:r>
      <w:r w:rsidR="00BB230B">
        <w:rPr>
          <w:rFonts w:cstheme="minorHAnsi"/>
        </w:rPr>
        <w:t xml:space="preserve"> Chief Harris in discussions about this; our ambulance </w:t>
      </w:r>
      <w:proofErr w:type="gramStart"/>
      <w:r w:rsidR="00BB230B">
        <w:rPr>
          <w:rFonts w:cstheme="minorHAnsi"/>
        </w:rPr>
        <w:t>is able to</w:t>
      </w:r>
      <w:proofErr w:type="gramEnd"/>
      <w:r w:rsidR="00BB230B">
        <w:rPr>
          <w:rFonts w:cstheme="minorHAnsi"/>
        </w:rPr>
        <w:t xml:space="preserve"> back onto the barge very well. Mutual aid and associated fees discussed. </w:t>
      </w:r>
      <w:r w:rsidR="00B17970">
        <w:rPr>
          <w:rFonts w:cstheme="minorHAnsi"/>
        </w:rPr>
        <w:t xml:space="preserve">GIFD needs to meet with Cory and establish some cost parameters and create a plan going forward. </w:t>
      </w:r>
    </w:p>
    <w:p w14:paraId="18CD30F7" w14:textId="589EC934" w:rsidR="00486567" w:rsidRPr="008F2978" w:rsidRDefault="00486567" w:rsidP="0099241F">
      <w:pPr>
        <w:pStyle w:val="ListParagraph"/>
        <w:spacing w:after="0" w:line="240" w:lineRule="auto"/>
        <w:ind w:left="810"/>
        <w:rPr>
          <w:rFonts w:cstheme="minorHAnsi"/>
          <w:b/>
          <w:bCs/>
        </w:rPr>
      </w:pPr>
    </w:p>
    <w:p w14:paraId="382464CA" w14:textId="0CE80958" w:rsidR="008F2978" w:rsidRPr="001E41D1" w:rsidRDefault="00DB1CD4" w:rsidP="001E41D1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084E0D77" w14:textId="5138ED4B" w:rsidR="0099241F" w:rsidRDefault="001709B2" w:rsidP="001E774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Resolution 474:</w:t>
      </w:r>
      <w:r w:rsidR="00D531DE">
        <w:rPr>
          <w:rFonts w:cstheme="minorHAnsi"/>
        </w:rPr>
        <w:t xml:space="preserve"> </w:t>
      </w:r>
      <w:r>
        <w:rPr>
          <w:rFonts w:cstheme="minorHAnsi"/>
        </w:rPr>
        <w:t>Meeting Date Changes in 2025</w:t>
      </w:r>
      <w:r w:rsidR="00AF3ADB">
        <w:rPr>
          <w:rFonts w:cstheme="minorHAnsi"/>
        </w:rPr>
        <w:t>, approved and signed by commissioners</w:t>
      </w:r>
    </w:p>
    <w:p w14:paraId="4303B746" w14:textId="1C6EF9B0" w:rsidR="001709B2" w:rsidRDefault="001709B2" w:rsidP="001E774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Resolution 475: Affirming passage of tax levy</w:t>
      </w:r>
      <w:r w:rsidR="00AF3ADB">
        <w:rPr>
          <w:rFonts w:cstheme="minorHAnsi"/>
        </w:rPr>
        <w:t>, approved and signed by commissioners</w:t>
      </w:r>
    </w:p>
    <w:p w14:paraId="4D78D7C8" w14:textId="0CD355EF" w:rsidR="00AF3ADB" w:rsidRDefault="00AF3ADB" w:rsidP="001E774F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As this is Commissioner Murphy’s final meeting, Commissioner </w:t>
      </w:r>
      <w:r w:rsidR="00D05602">
        <w:rPr>
          <w:rFonts w:cstheme="minorHAnsi"/>
        </w:rPr>
        <w:t>Francis</w:t>
      </w:r>
      <w:r>
        <w:rPr>
          <w:rFonts w:cstheme="minorHAnsi"/>
        </w:rPr>
        <w:t xml:space="preserve"> made the motion to issue a resolution expressing the department’s gratitude for his many years of service. Motion seconded; motion carried.  </w:t>
      </w:r>
    </w:p>
    <w:p w14:paraId="5EE0BFF1" w14:textId="77777777" w:rsidR="0099241F" w:rsidRDefault="0099241F" w:rsidP="0099241F">
      <w:pPr>
        <w:spacing w:after="0" w:line="240" w:lineRule="auto"/>
        <w:ind w:left="360"/>
        <w:rPr>
          <w:rFonts w:cstheme="minorHAnsi"/>
        </w:rPr>
      </w:pPr>
    </w:p>
    <w:p w14:paraId="25826BED" w14:textId="29ECEBAD" w:rsidR="00636EEA" w:rsidRPr="0099241F" w:rsidRDefault="0099241F" w:rsidP="0099241F">
      <w:pPr>
        <w:spacing w:after="0" w:line="240" w:lineRule="auto"/>
        <w:rPr>
          <w:rFonts w:cstheme="minorHAnsi"/>
        </w:rPr>
      </w:pPr>
      <w:r>
        <w:rPr>
          <w:rFonts w:cstheme="minorHAnsi"/>
        </w:rPr>
        <w:t>Me</w:t>
      </w:r>
      <w:r w:rsidR="00636EEA" w:rsidRPr="0099241F">
        <w:rPr>
          <w:rFonts w:cstheme="minorHAnsi"/>
        </w:rPr>
        <w:t xml:space="preserve">eting adjourned </w:t>
      </w:r>
      <w:proofErr w:type="gramStart"/>
      <w:r w:rsidR="00636EEA" w:rsidRPr="0099241F">
        <w:rPr>
          <w:rFonts w:cstheme="minorHAnsi"/>
        </w:rPr>
        <w:t>at</w:t>
      </w:r>
      <w:proofErr w:type="gramEnd"/>
      <w:r w:rsidR="00636EEA" w:rsidRPr="0099241F">
        <w:rPr>
          <w:rFonts w:cstheme="minorHAnsi"/>
        </w:rPr>
        <w:t xml:space="preserve"> </w:t>
      </w:r>
      <w:r w:rsidR="00B17ACF" w:rsidRPr="0099241F">
        <w:rPr>
          <w:rFonts w:cstheme="minorHAnsi"/>
        </w:rPr>
        <w:t>7:</w:t>
      </w:r>
      <w:r w:rsidR="00AF3ADB">
        <w:rPr>
          <w:rFonts w:cstheme="minorHAnsi"/>
        </w:rPr>
        <w:t>50</w:t>
      </w:r>
      <w:r w:rsidR="00340987" w:rsidRPr="0099241F">
        <w:rPr>
          <w:rFonts w:cstheme="minorHAnsi"/>
        </w:rPr>
        <w:t xml:space="preserve"> </w:t>
      </w:r>
      <w:r w:rsidR="00636EEA" w:rsidRPr="0099241F">
        <w:rPr>
          <w:rFonts w:cstheme="minorHAnsi"/>
        </w:rPr>
        <w:t>pm</w:t>
      </w:r>
      <w:r w:rsidR="00636EEA" w:rsidRPr="0099241F">
        <w:rPr>
          <w:rFonts w:cstheme="minorHAnsi"/>
          <w:b/>
          <w:bCs/>
        </w:rPr>
        <w:t>.</w:t>
      </w:r>
      <w:r w:rsidR="00D55AE7" w:rsidRPr="0099241F">
        <w:rPr>
          <w:rFonts w:cstheme="minorHAnsi"/>
          <w:b/>
          <w:bCs/>
        </w:rPr>
        <w:t xml:space="preserve"> </w:t>
      </w:r>
      <w:r w:rsidR="00D55AE7" w:rsidRPr="0099241F">
        <w:rPr>
          <w:rFonts w:cstheme="minorHAnsi"/>
        </w:rPr>
        <w:t xml:space="preserve">The next regular meeting will be Monday, </w:t>
      </w:r>
      <w:r w:rsidR="001709B2">
        <w:rPr>
          <w:rFonts w:cstheme="minorHAnsi"/>
        </w:rPr>
        <w:t>January 13</w:t>
      </w:r>
      <w:r w:rsidR="001961B5" w:rsidRPr="0099241F">
        <w:rPr>
          <w:rFonts w:cstheme="minorHAnsi"/>
        </w:rPr>
        <w:t>,</w:t>
      </w:r>
      <w:r w:rsidR="00137291" w:rsidRPr="0099241F">
        <w:rPr>
          <w:rFonts w:cstheme="minorHAnsi"/>
        </w:rPr>
        <w:t xml:space="preserve"> </w:t>
      </w:r>
      <w:proofErr w:type="gramStart"/>
      <w:r w:rsidR="00137291" w:rsidRPr="0099241F">
        <w:rPr>
          <w:rFonts w:cstheme="minorHAnsi"/>
        </w:rPr>
        <w:t>202</w:t>
      </w:r>
      <w:r w:rsidR="001709B2">
        <w:rPr>
          <w:rFonts w:cstheme="minorHAnsi"/>
        </w:rPr>
        <w:t>5</w:t>
      </w:r>
      <w:proofErr w:type="gramEnd"/>
      <w:r w:rsidR="00D55AE7" w:rsidRPr="0099241F">
        <w:rPr>
          <w:rFonts w:cstheme="minorHAnsi"/>
        </w:rPr>
        <w:t xml:space="preserve"> at 7</w:t>
      </w:r>
      <w:r w:rsidR="001709B2">
        <w:rPr>
          <w:rFonts w:cstheme="minorHAnsi"/>
        </w:rPr>
        <w:t>:00</w:t>
      </w:r>
      <w:r w:rsidR="00D55AE7" w:rsidRPr="0099241F">
        <w:rPr>
          <w:rFonts w:cstheme="minorHAnsi"/>
        </w:rPr>
        <w:t xml:space="preserve"> pm.</w:t>
      </w:r>
    </w:p>
    <w:p w14:paraId="5020BEE2" w14:textId="4B335889" w:rsidR="008F11FE" w:rsidRDefault="008F11FE" w:rsidP="009B2CDA">
      <w:pPr>
        <w:spacing w:after="0"/>
        <w:rPr>
          <w:rFonts w:cstheme="minorHAnsi"/>
          <w:b/>
          <w:bCs/>
        </w:rPr>
      </w:pPr>
    </w:p>
    <w:p w14:paraId="1AE0D339" w14:textId="0804FEAE" w:rsidR="009B2CDA" w:rsidRDefault="009B2CDA" w:rsidP="009B2C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9537DA">
        <w:rPr>
          <w:rFonts w:cstheme="minorHAnsi"/>
          <w:b/>
          <w:bCs/>
        </w:rPr>
        <w:t>7</w:t>
      </w:r>
      <w:r w:rsidR="001709B2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.</w:t>
      </w:r>
      <w:r w:rsidR="00FF781E">
        <w:rPr>
          <w:rFonts w:cstheme="minorHAnsi"/>
          <w:b/>
          <w:bCs/>
        </w:rPr>
        <w:t xml:space="preserve"> </w:t>
      </w: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1D7D7FB3" w14:textId="4637A976" w:rsidR="00D55AE7" w:rsidRDefault="00D55AE7" w:rsidP="00636EEA">
      <w:pPr>
        <w:spacing w:after="0"/>
        <w:rPr>
          <w:rFonts w:cstheme="minorHAnsi"/>
        </w:rPr>
      </w:pPr>
      <w:r>
        <w:rPr>
          <w:rFonts w:cstheme="minorHAnsi"/>
        </w:rPr>
        <w:t xml:space="preserve">Submitted by Linda Davelaar, </w:t>
      </w:r>
      <w:r w:rsidR="0064507B">
        <w:rPr>
          <w:rFonts w:cstheme="minorHAnsi"/>
        </w:rPr>
        <w:t>District Secretary</w:t>
      </w:r>
    </w:p>
    <w:p w14:paraId="1C4B71C0" w14:textId="1557A433" w:rsidR="00D55AE7" w:rsidRDefault="00D55AE7" w:rsidP="00636EEA">
      <w:pPr>
        <w:spacing w:after="0"/>
        <w:rPr>
          <w:rFonts w:cstheme="minorHAnsi"/>
        </w:rPr>
      </w:pPr>
    </w:p>
    <w:p w14:paraId="175ECFE1" w14:textId="2B59B5F8" w:rsidR="00BD35AA" w:rsidRDefault="00BD35AA" w:rsidP="00BD35AA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CAB00D9" w14:textId="300DFBCB" w:rsidR="00636EEA" w:rsidRPr="00A43D8A" w:rsidRDefault="00BD35AA" w:rsidP="00A43D8A">
      <w:pPr>
        <w:jc w:val="center"/>
      </w:pPr>
      <w:r>
        <w:rPr>
          <w:rFonts w:cstheme="minorHAnsi"/>
        </w:rPr>
        <w:t>Skagit County Fire District 17, Chairman</w:t>
      </w: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B6EA6"/>
    <w:multiLevelType w:val="hybridMultilevel"/>
    <w:tmpl w:val="F53A3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4"/>
  </w:num>
  <w:num w:numId="2" w16cid:durableId="238445574">
    <w:abstractNumId w:val="0"/>
  </w:num>
  <w:num w:numId="3" w16cid:durableId="962735905">
    <w:abstractNumId w:val="2"/>
  </w:num>
  <w:num w:numId="4" w16cid:durableId="1140263681">
    <w:abstractNumId w:val="6"/>
  </w:num>
  <w:num w:numId="5" w16cid:durableId="1067538096">
    <w:abstractNumId w:val="5"/>
  </w:num>
  <w:num w:numId="6" w16cid:durableId="1611081519">
    <w:abstractNumId w:val="9"/>
  </w:num>
  <w:num w:numId="7" w16cid:durableId="2057193579">
    <w:abstractNumId w:val="8"/>
  </w:num>
  <w:num w:numId="8" w16cid:durableId="1147624665">
    <w:abstractNumId w:val="1"/>
  </w:num>
  <w:num w:numId="9" w16cid:durableId="642975933">
    <w:abstractNumId w:val="10"/>
  </w:num>
  <w:num w:numId="10" w16cid:durableId="60641417">
    <w:abstractNumId w:val="7"/>
  </w:num>
  <w:num w:numId="11" w16cid:durableId="75886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3086D"/>
    <w:rsid w:val="00036792"/>
    <w:rsid w:val="00057EE7"/>
    <w:rsid w:val="00063293"/>
    <w:rsid w:val="00064E29"/>
    <w:rsid w:val="000652B1"/>
    <w:rsid w:val="0007504B"/>
    <w:rsid w:val="00081ADB"/>
    <w:rsid w:val="00085FC2"/>
    <w:rsid w:val="000B62EC"/>
    <w:rsid w:val="000E111B"/>
    <w:rsid w:val="000F0743"/>
    <w:rsid w:val="000F3E6D"/>
    <w:rsid w:val="000F4A48"/>
    <w:rsid w:val="001122AF"/>
    <w:rsid w:val="0012279E"/>
    <w:rsid w:val="00137291"/>
    <w:rsid w:val="00143EC0"/>
    <w:rsid w:val="001513BC"/>
    <w:rsid w:val="00164AEC"/>
    <w:rsid w:val="001709B2"/>
    <w:rsid w:val="00194600"/>
    <w:rsid w:val="001961B5"/>
    <w:rsid w:val="0019650A"/>
    <w:rsid w:val="001A2195"/>
    <w:rsid w:val="001A48F7"/>
    <w:rsid w:val="001A71AE"/>
    <w:rsid w:val="001D14D5"/>
    <w:rsid w:val="001D5D25"/>
    <w:rsid w:val="001D722B"/>
    <w:rsid w:val="001E41D1"/>
    <w:rsid w:val="001E7242"/>
    <w:rsid w:val="001F36CB"/>
    <w:rsid w:val="002036E0"/>
    <w:rsid w:val="00212766"/>
    <w:rsid w:val="00212933"/>
    <w:rsid w:val="0022248F"/>
    <w:rsid w:val="002476D9"/>
    <w:rsid w:val="00257D8D"/>
    <w:rsid w:val="00263D6C"/>
    <w:rsid w:val="00285120"/>
    <w:rsid w:val="00291EAB"/>
    <w:rsid w:val="002B0DE9"/>
    <w:rsid w:val="002B1FBF"/>
    <w:rsid w:val="002B57B5"/>
    <w:rsid w:val="002D5890"/>
    <w:rsid w:val="00301893"/>
    <w:rsid w:val="003109CE"/>
    <w:rsid w:val="00315C0D"/>
    <w:rsid w:val="00325645"/>
    <w:rsid w:val="003272A7"/>
    <w:rsid w:val="00330AF7"/>
    <w:rsid w:val="00340987"/>
    <w:rsid w:val="0034443A"/>
    <w:rsid w:val="00346454"/>
    <w:rsid w:val="00347806"/>
    <w:rsid w:val="003479CA"/>
    <w:rsid w:val="00351F1F"/>
    <w:rsid w:val="00352C67"/>
    <w:rsid w:val="003557D5"/>
    <w:rsid w:val="00361F7B"/>
    <w:rsid w:val="003811B9"/>
    <w:rsid w:val="003865C7"/>
    <w:rsid w:val="003B24F4"/>
    <w:rsid w:val="003C740D"/>
    <w:rsid w:val="003D406C"/>
    <w:rsid w:val="003E1D7F"/>
    <w:rsid w:val="00412989"/>
    <w:rsid w:val="00414367"/>
    <w:rsid w:val="00417CF6"/>
    <w:rsid w:val="00430D50"/>
    <w:rsid w:val="00434447"/>
    <w:rsid w:val="00444842"/>
    <w:rsid w:val="00454EF7"/>
    <w:rsid w:val="00480172"/>
    <w:rsid w:val="00480859"/>
    <w:rsid w:val="00483FE4"/>
    <w:rsid w:val="00486567"/>
    <w:rsid w:val="00490C3A"/>
    <w:rsid w:val="004A47C4"/>
    <w:rsid w:val="004C53EE"/>
    <w:rsid w:val="004C7DB5"/>
    <w:rsid w:val="004E6350"/>
    <w:rsid w:val="004F368C"/>
    <w:rsid w:val="00500676"/>
    <w:rsid w:val="005008AB"/>
    <w:rsid w:val="00513F8F"/>
    <w:rsid w:val="005140B4"/>
    <w:rsid w:val="00524D7A"/>
    <w:rsid w:val="005418D8"/>
    <w:rsid w:val="005508BE"/>
    <w:rsid w:val="005755FF"/>
    <w:rsid w:val="005847C3"/>
    <w:rsid w:val="00595B44"/>
    <w:rsid w:val="005C0C8A"/>
    <w:rsid w:val="005D133C"/>
    <w:rsid w:val="005E34C2"/>
    <w:rsid w:val="00600D0E"/>
    <w:rsid w:val="00631E54"/>
    <w:rsid w:val="00636EEA"/>
    <w:rsid w:val="00643512"/>
    <w:rsid w:val="0064507B"/>
    <w:rsid w:val="00654F18"/>
    <w:rsid w:val="00691DCD"/>
    <w:rsid w:val="006B0FFA"/>
    <w:rsid w:val="006C3B35"/>
    <w:rsid w:val="006D779D"/>
    <w:rsid w:val="006E7759"/>
    <w:rsid w:val="006F138D"/>
    <w:rsid w:val="006F3967"/>
    <w:rsid w:val="00711C26"/>
    <w:rsid w:val="007122A9"/>
    <w:rsid w:val="0071369C"/>
    <w:rsid w:val="007176A5"/>
    <w:rsid w:val="0072074C"/>
    <w:rsid w:val="00726BA1"/>
    <w:rsid w:val="00765DE6"/>
    <w:rsid w:val="0078127F"/>
    <w:rsid w:val="00791973"/>
    <w:rsid w:val="007B7354"/>
    <w:rsid w:val="007C181F"/>
    <w:rsid w:val="007F1119"/>
    <w:rsid w:val="0081662C"/>
    <w:rsid w:val="00822D3B"/>
    <w:rsid w:val="00866F89"/>
    <w:rsid w:val="00875A63"/>
    <w:rsid w:val="00884766"/>
    <w:rsid w:val="00886802"/>
    <w:rsid w:val="008C44C5"/>
    <w:rsid w:val="008F11FE"/>
    <w:rsid w:val="008F2978"/>
    <w:rsid w:val="00912182"/>
    <w:rsid w:val="00922D7E"/>
    <w:rsid w:val="009258AC"/>
    <w:rsid w:val="009275EA"/>
    <w:rsid w:val="009537DA"/>
    <w:rsid w:val="009542D7"/>
    <w:rsid w:val="00985339"/>
    <w:rsid w:val="00986300"/>
    <w:rsid w:val="0099241F"/>
    <w:rsid w:val="009B2CDA"/>
    <w:rsid w:val="009B31B7"/>
    <w:rsid w:val="009B4C56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A3110"/>
    <w:rsid w:val="00AC2E98"/>
    <w:rsid w:val="00AD332A"/>
    <w:rsid w:val="00AE4117"/>
    <w:rsid w:val="00AE7281"/>
    <w:rsid w:val="00AF3ADB"/>
    <w:rsid w:val="00AF44E2"/>
    <w:rsid w:val="00AF7AD9"/>
    <w:rsid w:val="00B1405C"/>
    <w:rsid w:val="00B15F7F"/>
    <w:rsid w:val="00B173FB"/>
    <w:rsid w:val="00B17970"/>
    <w:rsid w:val="00B17ACF"/>
    <w:rsid w:val="00B22353"/>
    <w:rsid w:val="00B22773"/>
    <w:rsid w:val="00B27E26"/>
    <w:rsid w:val="00B32C98"/>
    <w:rsid w:val="00B366ED"/>
    <w:rsid w:val="00B57CA1"/>
    <w:rsid w:val="00B625F6"/>
    <w:rsid w:val="00B805FC"/>
    <w:rsid w:val="00B90828"/>
    <w:rsid w:val="00B97CC2"/>
    <w:rsid w:val="00BB091B"/>
    <w:rsid w:val="00BB230B"/>
    <w:rsid w:val="00BB57BC"/>
    <w:rsid w:val="00BB5D76"/>
    <w:rsid w:val="00BC23C8"/>
    <w:rsid w:val="00BC39A5"/>
    <w:rsid w:val="00BD35AA"/>
    <w:rsid w:val="00BF438C"/>
    <w:rsid w:val="00C1681E"/>
    <w:rsid w:val="00C17263"/>
    <w:rsid w:val="00C21268"/>
    <w:rsid w:val="00C22909"/>
    <w:rsid w:val="00C330C8"/>
    <w:rsid w:val="00C34273"/>
    <w:rsid w:val="00C445EA"/>
    <w:rsid w:val="00C8071C"/>
    <w:rsid w:val="00C92A27"/>
    <w:rsid w:val="00C93B88"/>
    <w:rsid w:val="00C940DA"/>
    <w:rsid w:val="00C95D7C"/>
    <w:rsid w:val="00C96D93"/>
    <w:rsid w:val="00CA2791"/>
    <w:rsid w:val="00CB0350"/>
    <w:rsid w:val="00CB289B"/>
    <w:rsid w:val="00CB3121"/>
    <w:rsid w:val="00CC6E16"/>
    <w:rsid w:val="00CE633C"/>
    <w:rsid w:val="00D00035"/>
    <w:rsid w:val="00D02B3A"/>
    <w:rsid w:val="00D05602"/>
    <w:rsid w:val="00D06800"/>
    <w:rsid w:val="00D06CFC"/>
    <w:rsid w:val="00D1148C"/>
    <w:rsid w:val="00D132B5"/>
    <w:rsid w:val="00D15128"/>
    <w:rsid w:val="00D531DE"/>
    <w:rsid w:val="00D55AE7"/>
    <w:rsid w:val="00D56073"/>
    <w:rsid w:val="00D654ED"/>
    <w:rsid w:val="00D72CB6"/>
    <w:rsid w:val="00D82C4A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C2C83"/>
    <w:rsid w:val="00ED66E0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77159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7</cp:revision>
  <cp:lastPrinted>2024-05-16T17:46:00Z</cp:lastPrinted>
  <dcterms:created xsi:type="dcterms:W3CDTF">2024-12-08T20:24:00Z</dcterms:created>
  <dcterms:modified xsi:type="dcterms:W3CDTF">2024-12-11T19:55:00Z</dcterms:modified>
</cp:coreProperties>
</file>